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DFE6A7E" w:rsidP="736E11C0" w:rsidRDefault="1DFE6A7E" w14:paraId="648F3729" w14:textId="5D68A1A3">
      <w:pPr>
        <w:pStyle w:val="ListParagraph"/>
        <w:widowControl w:val="0"/>
        <w:ind w:left="720"/>
        <w:jc w:val="center"/>
        <w:rPr>
          <w:b w:val="1"/>
          <w:bCs w:val="1"/>
          <w:sz w:val="28"/>
          <w:szCs w:val="28"/>
          <w:lang w:val="es-ES"/>
        </w:rPr>
      </w:pPr>
      <w:r w:rsidRPr="736E11C0" w:rsidR="49821BC3">
        <w:rPr>
          <w:b w:val="1"/>
          <w:bCs w:val="1"/>
          <w:sz w:val="28"/>
          <w:szCs w:val="28"/>
          <w:lang w:val="es-ES"/>
        </w:rPr>
        <w:t>De la serenata al cine en casa: celebra a mamá con estilo y sonido inigualable</w:t>
      </w:r>
    </w:p>
    <w:p w:rsidR="1DFE6A7E" w:rsidP="736E11C0" w:rsidRDefault="1DFE6A7E" w14:paraId="781A614D" w14:textId="5D839F15">
      <w:pPr>
        <w:pStyle w:val="Normal"/>
        <w:widowControl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Este Día de las Madres, sorprende a la persona que siempre ha estado para ti con algo más que flores o chocolates: regálale </w:t>
      </w:r>
      <w:r w:rsidRPr="736E11C0" w:rsidR="3B69A4BF">
        <w:rPr>
          <w:rFonts w:ascii="Aptos" w:hAnsi="Aptos" w:eastAsia="Aptos" w:cs="Aptos"/>
          <w:noProof w:val="0"/>
          <w:sz w:val="22"/>
          <w:szCs w:val="22"/>
          <w:lang w:val="es-ES"/>
        </w:rPr>
        <w:t>momento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>s memorables a través de</w:t>
      </w:r>
      <w:r w:rsidRPr="736E11C0" w:rsidR="706C8D1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su música favorita</w:t>
      </w:r>
      <w:r w:rsidRPr="736E11C0" w:rsidR="61F9620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. </w:t>
      </w:r>
      <w:r w:rsidRPr="736E11C0" w:rsidR="2D030B0C">
        <w:rPr>
          <w:rFonts w:ascii="Aptos" w:hAnsi="Aptos" w:eastAsia="Aptos" w:cs="Aptos"/>
          <w:noProof w:val="0"/>
          <w:sz w:val="22"/>
          <w:szCs w:val="22"/>
          <w:lang w:val="es-ES"/>
        </w:rPr>
        <w:t>JBL te da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>algunas ideas para celebrar y los regalos que harán cada experiencia aún más especial</w:t>
      </w:r>
      <w:r w:rsidRPr="736E11C0" w:rsidR="4AD8580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con momentos únicos para cada estilo de mamá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>:</w:t>
      </w:r>
    </w:p>
    <w:p w:rsidR="1DFE6A7E" w:rsidP="736E11C0" w:rsidRDefault="1DFE6A7E" w14:paraId="65A151E7" w14:textId="2EE6944F">
      <w:pPr>
        <w:pStyle w:val="Normal"/>
        <w:widowControl w:val="0"/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736E11C0" w:rsidR="799247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Plan 1: Un despertar lleno de música</w:t>
      </w:r>
    </w:p>
    <w:p w:rsidR="1DFE6A7E" w:rsidP="736E11C0" w:rsidRDefault="1DFE6A7E" w14:paraId="1F4801C7" w14:textId="6B3B987D">
      <w:pPr>
        <w:pStyle w:val="Normal"/>
        <w:widowControl w:val="0"/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Nada dice “te quiero” como </w:t>
      </w:r>
      <w:r w:rsidRPr="736E11C0" w:rsidR="3BD78FF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ganarle al despertador </w:t>
      </w:r>
      <w:r w:rsidRPr="736E11C0" w:rsidR="790C3B63">
        <w:rPr>
          <w:rFonts w:ascii="Aptos" w:hAnsi="Aptos" w:eastAsia="Aptos" w:cs="Aptos"/>
          <w:noProof w:val="0"/>
          <w:sz w:val="22"/>
          <w:szCs w:val="22"/>
          <w:lang w:val="es-ES"/>
        </w:rPr>
        <w:t>para</w:t>
      </w:r>
      <w:r w:rsidRPr="736E11C0" w:rsidR="380D5204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sorprender a mamá con una </w:t>
      </w:r>
      <w:r w:rsidRPr="736E11C0" w:rsidR="3328B483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serenata, entonando </w:t>
      </w:r>
      <w:r w:rsidRPr="736E11C0" w:rsidR="3328B483">
        <w:rPr>
          <w:rFonts w:ascii="Aptos" w:hAnsi="Aptos" w:eastAsia="Aptos" w:cs="Aptos"/>
          <w:b w:val="0"/>
          <w:bCs w:val="0"/>
          <w:i w:val="1"/>
          <w:iCs w:val="1"/>
          <w:noProof w:val="0"/>
          <w:sz w:val="22"/>
          <w:szCs w:val="22"/>
          <w:lang w:val="es-ES"/>
        </w:rPr>
        <w:t>Señora, Señora</w:t>
      </w:r>
      <w:r w:rsidRPr="736E11C0" w:rsidR="3328B483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de Denisse de </w:t>
      </w:r>
      <w:r w:rsidRPr="736E11C0" w:rsidR="3328B483">
        <w:rPr>
          <w:rFonts w:ascii="Aptos" w:hAnsi="Aptos" w:eastAsia="Aptos" w:cs="Aptos"/>
          <w:noProof w:val="0"/>
          <w:sz w:val="22"/>
          <w:szCs w:val="22"/>
          <w:lang w:val="es-ES"/>
        </w:rPr>
        <w:t>Kalafe</w:t>
      </w:r>
      <w:r w:rsidRPr="736E11C0" w:rsidR="3328B483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y </w:t>
      </w:r>
      <w:r w:rsidRPr="736E11C0" w:rsidR="2857DF2C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una </w:t>
      </w:r>
      <w:r w:rsidRPr="736E11C0" w:rsidR="2857DF2C">
        <w:rPr>
          <w:rFonts w:ascii="Aptos" w:hAnsi="Aptos" w:eastAsia="Aptos" w:cs="Aptos"/>
          <w:noProof w:val="0"/>
          <w:sz w:val="22"/>
          <w:szCs w:val="22"/>
          <w:lang w:val="es-ES"/>
        </w:rPr>
        <w:t>playlist</w:t>
      </w:r>
      <w:r w:rsidRPr="736E11C0" w:rsidR="2857DF2C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repleta de </w:t>
      </w:r>
      <w:r w:rsidRPr="736E11C0" w:rsidR="380D5204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sus canciones favoritas usando la </w:t>
      </w:r>
      <w:r w:rsidRPr="736E11C0" w:rsidR="380D520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JBL </w:t>
      </w:r>
      <w:r w:rsidRPr="736E11C0" w:rsidR="380D520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Party</w:t>
      </w:r>
      <w:r w:rsidRPr="736E11C0" w:rsidR="380D520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Box </w:t>
      </w:r>
      <w:r w:rsidRPr="736E11C0" w:rsidR="380D520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Encore</w:t>
      </w:r>
      <w:r w:rsidRPr="736E11C0" w:rsidR="380D520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.</w:t>
      </w:r>
    </w:p>
    <w:p w:rsidR="1DFE6A7E" w:rsidP="736E11C0" w:rsidRDefault="1DFE6A7E" w14:paraId="17803554" w14:textId="65AA86E7">
      <w:pPr>
        <w:pStyle w:val="Normal"/>
        <w:widowControl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>Est</w:t>
      </w:r>
      <w:r w:rsidRPr="736E11C0" w:rsidR="42B231F0">
        <w:rPr>
          <w:rFonts w:ascii="Aptos" w:hAnsi="Aptos" w:eastAsia="Aptos" w:cs="Aptos"/>
          <w:noProof w:val="0"/>
          <w:sz w:val="22"/>
          <w:szCs w:val="22"/>
          <w:lang w:val="es-ES"/>
        </w:rPr>
        <w:t>a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</w:t>
      </w:r>
      <w:r w:rsidRPr="736E11C0" w:rsidR="50585F6B">
        <w:rPr>
          <w:rFonts w:ascii="Aptos" w:hAnsi="Aptos" w:eastAsia="Aptos" w:cs="Aptos"/>
          <w:noProof w:val="0"/>
          <w:sz w:val="22"/>
          <w:szCs w:val="22"/>
          <w:lang w:val="es-ES"/>
        </w:rPr>
        <w:t>bocina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</w:t>
      </w:r>
      <w:r w:rsidRPr="736E11C0" w:rsidR="02CA5ABC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cuenta con el inigualable </w:t>
      </w:r>
      <w:r w:rsidRPr="736E11C0" w:rsidR="02CA5ABC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Original Pro </w:t>
      </w:r>
      <w:r w:rsidRPr="736E11C0" w:rsidR="02CA5ABC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Sound</w:t>
      </w:r>
      <w:r w:rsidRPr="736E11C0" w:rsidR="02CA5ABC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de JBL</w:t>
      </w:r>
      <w:r w:rsidRPr="736E11C0" w:rsidR="02CA5ABC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además </w:t>
      </w:r>
      <w:r w:rsidRPr="736E11C0" w:rsidR="7F9F1DDB">
        <w:rPr>
          <w:rFonts w:ascii="Aptos" w:hAnsi="Aptos" w:eastAsia="Aptos" w:cs="Aptos"/>
          <w:noProof w:val="0"/>
          <w:sz w:val="22"/>
          <w:szCs w:val="22"/>
          <w:lang w:val="es-ES"/>
        </w:rPr>
        <w:t>cuenta con</w:t>
      </w:r>
      <w:r w:rsidRPr="736E11C0" w:rsidR="02CA5ABC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</w:t>
      </w:r>
      <w:r w:rsidRPr="736E11C0" w:rsidR="42A6204C">
        <w:rPr>
          <w:rFonts w:ascii="Aptos" w:hAnsi="Aptos" w:eastAsia="Aptos" w:cs="Aptos"/>
          <w:noProof w:val="0"/>
          <w:sz w:val="22"/>
          <w:szCs w:val="22"/>
          <w:lang w:val="es-ES"/>
        </w:rPr>
        <w:t>luces estroboscópic</w:t>
      </w:r>
      <w:r w:rsidRPr="736E11C0" w:rsidR="42A6204C">
        <w:rPr>
          <w:rFonts w:ascii="Aptos" w:hAnsi="Aptos" w:eastAsia="Aptos" w:cs="Aptos"/>
          <w:noProof w:val="0"/>
          <w:sz w:val="22"/>
          <w:szCs w:val="22"/>
          <w:lang w:val="es-ES"/>
        </w:rPr>
        <w:t>as que b</w:t>
      </w:r>
      <w:r w:rsidRPr="736E11C0" w:rsidR="42A6204C">
        <w:rPr>
          <w:rFonts w:ascii="Aptos" w:hAnsi="Aptos" w:eastAsia="Aptos" w:cs="Aptos"/>
          <w:noProof w:val="0"/>
          <w:sz w:val="22"/>
          <w:szCs w:val="22"/>
          <w:lang w:val="es-ES"/>
        </w:rPr>
        <w:t>rindan un espectáculo que se sincroniza</w:t>
      </w:r>
      <w:r w:rsidRPr="736E11C0" w:rsidR="7BCFD82B">
        <w:rPr>
          <w:rFonts w:ascii="Aptos" w:hAnsi="Aptos" w:eastAsia="Aptos" w:cs="Aptos"/>
          <w:noProof w:val="0"/>
          <w:sz w:val="22"/>
          <w:szCs w:val="22"/>
          <w:lang w:val="es-ES"/>
        </w:rPr>
        <w:t>n a</w:t>
      </w:r>
      <w:r w:rsidRPr="736E11C0" w:rsidR="42A6204C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l ritmo de </w:t>
      </w:r>
      <w:r w:rsidRPr="736E11C0" w:rsidR="771F696C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la </w:t>
      </w:r>
      <w:r w:rsidRPr="736E11C0" w:rsidR="42A6204C">
        <w:rPr>
          <w:rFonts w:ascii="Aptos" w:hAnsi="Aptos" w:eastAsia="Aptos" w:cs="Aptos"/>
          <w:noProof w:val="0"/>
          <w:sz w:val="22"/>
          <w:szCs w:val="22"/>
          <w:lang w:val="es-ES"/>
        </w:rPr>
        <w:t>música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</w:t>
      </w:r>
      <w:r w:rsidRPr="736E11C0" w:rsidR="5C6909FF">
        <w:rPr>
          <w:rFonts w:ascii="Aptos" w:hAnsi="Aptos" w:eastAsia="Aptos" w:cs="Aptos"/>
          <w:noProof w:val="0"/>
          <w:sz w:val="22"/>
          <w:szCs w:val="22"/>
          <w:lang w:val="es-ES"/>
        </w:rPr>
        <w:t>favorita de mamá. Su ba</w:t>
      </w:r>
      <w:r w:rsidRPr="736E11C0" w:rsidR="1078F99E">
        <w:rPr>
          <w:rFonts w:ascii="Aptos" w:hAnsi="Aptos" w:eastAsia="Aptos" w:cs="Aptos"/>
          <w:noProof w:val="0"/>
          <w:sz w:val="22"/>
          <w:szCs w:val="22"/>
          <w:lang w:val="es-ES"/>
        </w:rPr>
        <w:t>t</w:t>
      </w:r>
      <w:r w:rsidRPr="736E11C0" w:rsidR="5C6909FF">
        <w:rPr>
          <w:rFonts w:ascii="Aptos" w:hAnsi="Aptos" w:eastAsia="Aptos" w:cs="Aptos"/>
          <w:noProof w:val="0"/>
          <w:sz w:val="22"/>
          <w:szCs w:val="22"/>
          <w:lang w:val="es-ES"/>
        </w:rPr>
        <w:t>ería de 10 horas h</w:t>
      </w:r>
      <w:r w:rsidRPr="736E11C0" w:rsidR="5C6909FF">
        <w:rPr>
          <w:rFonts w:ascii="Aptos" w:hAnsi="Aptos" w:eastAsia="Aptos" w:cs="Aptos"/>
          <w:noProof w:val="0"/>
          <w:sz w:val="22"/>
          <w:szCs w:val="22"/>
          <w:lang w:val="es-ES"/>
        </w:rPr>
        <w:t>ará q</w:t>
      </w:r>
      <w:r w:rsidRPr="736E11C0" w:rsidR="5C6909F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ue </w:t>
      </w:r>
      <w:r w:rsidRPr="736E11C0" w:rsidR="4F6E154C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no pare de escuchar su música favorita durante todo el día </w:t>
      </w:r>
      <w:r w:rsidRPr="736E11C0" w:rsidR="3123AAE9">
        <w:rPr>
          <w:rFonts w:ascii="Aptos" w:hAnsi="Aptos" w:eastAsia="Aptos" w:cs="Aptos"/>
          <w:noProof w:val="0"/>
          <w:sz w:val="22"/>
          <w:szCs w:val="22"/>
          <w:lang w:val="es-ES"/>
        </w:rPr>
        <w:t>y s</w:t>
      </w:r>
      <w:r w:rsidRPr="736E11C0" w:rsidR="6EC35674">
        <w:rPr>
          <w:rFonts w:ascii="Aptos" w:hAnsi="Aptos" w:eastAsia="Aptos" w:cs="Aptos"/>
          <w:noProof w:val="0"/>
          <w:sz w:val="22"/>
          <w:szCs w:val="22"/>
          <w:lang w:val="es-ES"/>
        </w:rPr>
        <w:t>i decide animarse a cantar, su</w:t>
      </w:r>
      <w:r w:rsidRPr="736E11C0" w:rsidR="3123AAE9">
        <w:rPr>
          <w:rFonts w:ascii="Aptos" w:hAnsi="Aptos" w:eastAsia="Aptos" w:cs="Aptos"/>
          <w:noProof w:val="0"/>
          <w:sz w:val="22"/>
          <w:szCs w:val="22"/>
          <w:lang w:val="es-ES"/>
        </w:rPr>
        <w:t>s dos micrófonos inalámbricos llevarán la celebración a otro nivel.</w:t>
      </w:r>
    </w:p>
    <w:p w:rsidR="1DFE6A7E" w:rsidP="736E11C0" w:rsidRDefault="1DFE6A7E" w14:paraId="2342671D" w14:textId="01531440">
      <w:pPr>
        <w:pStyle w:val="Normal"/>
        <w:widowControl w:val="0"/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736E11C0" w:rsidR="0473F83A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Plan 2: </w:t>
      </w:r>
      <w:r w:rsidRPr="736E11C0" w:rsidR="437A78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Para iniciar el día con la mamá moderna</w:t>
      </w:r>
    </w:p>
    <w:p w:rsidR="1DFE6A7E" w:rsidP="736E11C0" w:rsidRDefault="1DFE6A7E" w14:paraId="0498DABB" w14:textId="5A619C6F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36E11C0" w:rsidR="330B46E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Ya sea que </w:t>
      </w:r>
      <w:r w:rsidRPr="736E11C0" w:rsidR="55D8BB9C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lo primero que haga la dueña de la casa al salir de la cama sea ir al gimnasio, dar una caminata, </w:t>
      </w:r>
      <w:r w:rsidRPr="736E11C0" w:rsidR="15AF1203">
        <w:rPr>
          <w:rFonts w:ascii="Aptos" w:hAnsi="Aptos" w:eastAsia="Aptos" w:cs="Aptos"/>
          <w:noProof w:val="0"/>
          <w:sz w:val="22"/>
          <w:szCs w:val="22"/>
          <w:lang w:val="es-ES"/>
        </w:rPr>
        <w:t>preparase</w:t>
      </w:r>
      <w:r w:rsidRPr="736E11C0" w:rsidR="55D8BB9C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para </w:t>
      </w:r>
      <w:r w:rsidRPr="736E11C0" w:rsidR="0D37518B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trabajar </w:t>
      </w:r>
      <w:r w:rsidRPr="736E11C0" w:rsidR="2D68A1A4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o tener videollamadas o simplemente le guste ir acompañada de música durante la mañana, los </w:t>
      </w:r>
      <w:r w:rsidRPr="736E11C0" w:rsidR="2D68A1A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JBL Tour </w:t>
      </w:r>
      <w:r w:rsidRPr="736E11C0" w:rsidR="2D68A1A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Pro 3</w:t>
      </w:r>
      <w:r w:rsidRPr="736E11C0" w:rsidR="2D68A1A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736E11C0" w:rsidR="2D68A1A4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son el mejor regalo para </w:t>
      </w:r>
      <w:r w:rsidRPr="736E11C0" w:rsidR="4AAFD785">
        <w:rPr>
          <w:rFonts w:ascii="Aptos" w:hAnsi="Aptos" w:eastAsia="Aptos" w:cs="Aptos"/>
          <w:noProof w:val="0"/>
          <w:sz w:val="22"/>
          <w:szCs w:val="22"/>
          <w:lang w:val="es-ES"/>
        </w:rPr>
        <w:t>mamá.</w:t>
      </w:r>
    </w:p>
    <w:p w:rsidR="1DFE6A7E" w:rsidP="736E11C0" w:rsidRDefault="1DFE6A7E" w14:paraId="1CC22976" w14:textId="67BFABD4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36E11C0" w:rsidR="1E8974C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Estos </w:t>
      </w:r>
      <w:r w:rsidRPr="736E11C0" w:rsidR="3030A8D4">
        <w:rPr>
          <w:rFonts w:ascii="Aptos" w:hAnsi="Aptos" w:eastAsia="Aptos" w:cs="Aptos"/>
          <w:noProof w:val="0"/>
          <w:sz w:val="22"/>
          <w:szCs w:val="22"/>
          <w:lang w:val="es-ES"/>
        </w:rPr>
        <w:t>audífonos</w:t>
      </w:r>
      <w:r w:rsidRPr="736E11C0" w:rsidR="1E8974C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cuentan con cancelación de ruido adaptativa </w:t>
      </w:r>
      <w:r w:rsidRPr="736E11C0" w:rsidR="46B95B42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y con seguimiento de cabeza, </w:t>
      </w:r>
      <w:r w:rsidRPr="736E11C0" w:rsidR="46B95B4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JBL </w:t>
      </w:r>
      <w:r w:rsidRPr="736E11C0" w:rsidR="46B95B4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Spatial</w:t>
      </w:r>
      <w:r w:rsidRPr="736E11C0" w:rsidR="46B95B4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360</w:t>
      </w:r>
      <w:r w:rsidRPr="736E11C0" w:rsidR="46B95B42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</w:t>
      </w:r>
      <w:r w:rsidRPr="736E11C0" w:rsidR="1D2E73FA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lo que le asegura una experiencia inmersiva. Asimismo, el case de </w:t>
      </w:r>
      <w:r w:rsidRPr="736E11C0" w:rsidR="776D017A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los Tour </w:t>
      </w:r>
      <w:r w:rsidRPr="736E11C0" w:rsidR="776D017A">
        <w:rPr>
          <w:rFonts w:ascii="Aptos" w:hAnsi="Aptos" w:eastAsia="Aptos" w:cs="Aptos"/>
          <w:noProof w:val="0"/>
          <w:sz w:val="22"/>
          <w:szCs w:val="22"/>
          <w:lang w:val="es-ES"/>
        </w:rPr>
        <w:t>Pro 3</w:t>
      </w:r>
      <w:r w:rsidRPr="736E11C0" w:rsidR="776D017A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tiene</w:t>
      </w:r>
      <w:r w:rsidRPr="736E11C0" w:rsidR="1D2E73FA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n </w:t>
      </w:r>
      <w:r w:rsidRPr="736E11C0" w:rsidR="4412239D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incorporada </w:t>
      </w:r>
      <w:r w:rsidRPr="736E11C0" w:rsidR="5DB21DF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una pantalla de 1.57” </w:t>
      </w:r>
      <w:r w:rsidRPr="736E11C0" w:rsidR="4EF2F98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que tiene todas las funciones que necesita para controlar y personalizar completamente </w:t>
      </w:r>
      <w:r w:rsidRPr="736E11C0" w:rsidR="4DADB974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su </w:t>
      </w:r>
      <w:r w:rsidRPr="736E11C0" w:rsidR="4EF2F98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experiencia. </w:t>
      </w:r>
      <w:r w:rsidRPr="736E11C0" w:rsidR="30CE296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Su batería alcanza para hasta 44 horas</w:t>
      </w:r>
      <w:r w:rsidRPr="736E11C0" w:rsidR="30CE296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de reproducción, 11 horas de </w:t>
      </w:r>
      <w:r w:rsidRPr="736E11C0" w:rsidR="20EB839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los audífonos + tres cargas en </w:t>
      </w:r>
      <w:r w:rsidRPr="736E11C0" w:rsidR="41813D1D">
        <w:rPr>
          <w:rFonts w:ascii="Aptos" w:hAnsi="Aptos" w:eastAsia="Aptos" w:cs="Aptos"/>
          <w:noProof w:val="0"/>
          <w:sz w:val="22"/>
          <w:szCs w:val="22"/>
          <w:lang w:val="es-ES"/>
        </w:rPr>
        <w:t>el Smart c</w:t>
      </w:r>
      <w:r w:rsidRPr="736E11C0" w:rsidR="41813D1D">
        <w:rPr>
          <w:rFonts w:ascii="Aptos" w:hAnsi="Aptos" w:eastAsia="Aptos" w:cs="Aptos"/>
          <w:noProof w:val="0"/>
          <w:sz w:val="22"/>
          <w:szCs w:val="22"/>
          <w:lang w:val="es-ES"/>
        </w:rPr>
        <w:t>harging</w:t>
      </w:r>
      <w:r w:rsidRPr="736E11C0" w:rsidR="41813D1D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case</w:t>
      </w:r>
      <w:r w:rsidRPr="736E11C0" w:rsidR="20EB8399">
        <w:rPr>
          <w:rFonts w:ascii="Aptos" w:hAnsi="Aptos" w:eastAsia="Aptos" w:cs="Aptos"/>
          <w:noProof w:val="0"/>
          <w:sz w:val="22"/>
          <w:szCs w:val="22"/>
          <w:lang w:val="es-ES"/>
        </w:rPr>
        <w:t>.</w:t>
      </w:r>
    </w:p>
    <w:p w:rsidR="1DFE6A7E" w:rsidP="736E11C0" w:rsidRDefault="1DFE6A7E" w14:paraId="52CE0BB9" w14:textId="5D1B785B">
      <w:pPr>
        <w:pStyle w:val="Normal"/>
        <w:widowControl w:val="0"/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736E11C0" w:rsidR="799247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736E11C0" w:rsidR="799247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Plan </w:t>
      </w:r>
      <w:r w:rsidRPr="736E11C0" w:rsidR="63BB9E9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3</w:t>
      </w:r>
      <w:r w:rsidRPr="736E11C0" w:rsidR="799247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: Un día de picnic y alegría</w:t>
      </w:r>
    </w:p>
    <w:p w:rsidR="1DFE6A7E" w:rsidP="736E11C0" w:rsidRDefault="1DFE6A7E" w14:paraId="1E0ED561" w14:textId="2D7FF30B">
      <w:pPr>
        <w:pStyle w:val="Normal"/>
        <w:widowControl w:val="0"/>
        <w:spacing w:before="240" w:beforeAutospacing="off" w:after="240" w:afterAutospacing="off"/>
        <w:jc w:val="both"/>
      </w:pP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>Organiza un picnic especial en su parque favorito: bocadillos, mantas, fotos y, por supuesto, su música favorita.</w:t>
      </w:r>
      <w:r w:rsidRPr="736E11C0" w:rsidR="5DA33A68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Para acompañar la tarde, nada mejor que la </w:t>
      </w:r>
      <w:r w:rsidRPr="736E11C0" w:rsidR="799247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JBL Clip 5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o la </w:t>
      </w:r>
      <w:r w:rsidRPr="736E11C0" w:rsidR="799247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JBL</w:t>
      </w:r>
      <w:r w:rsidRPr="736E11C0" w:rsidR="799247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736E11C0" w:rsidR="799247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Fli</w:t>
      </w:r>
      <w:r w:rsidRPr="736E11C0" w:rsidR="799247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p</w:t>
      </w:r>
      <w:r w:rsidRPr="736E11C0" w:rsidR="799247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7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>, bocinas compactas y ultra resistentes.</w:t>
      </w:r>
      <w:r w:rsidRPr="736E11C0" w:rsidR="259C69ED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</w:t>
      </w:r>
    </w:p>
    <w:p w:rsidR="1DFE6A7E" w:rsidP="736E11C0" w:rsidRDefault="1DFE6A7E" w14:paraId="15C0DD5D" w14:textId="37200B72">
      <w:pPr>
        <w:pStyle w:val="Normal"/>
        <w:widowControl w:val="0"/>
        <w:spacing w:before="240" w:beforeAutospacing="off" w:after="240" w:afterAutospacing="off"/>
        <w:jc w:val="both"/>
      </w:pP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La Clip 5 cuenta con un </w:t>
      </w:r>
      <w:r w:rsidRPr="736E11C0" w:rsidR="327000D3">
        <w:rPr>
          <w:rFonts w:ascii="Aptos" w:hAnsi="Aptos" w:eastAsia="Aptos" w:cs="Aptos"/>
          <w:noProof w:val="0"/>
          <w:sz w:val="22"/>
          <w:szCs w:val="22"/>
          <w:lang w:val="es-ES"/>
        </w:rPr>
        <w:t>clip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más grande y resistente, ideal para engancharla a una bolsa o mochila, y ofrece hasta 12 horas de batería con sonido JBL Original Pro.</w:t>
      </w:r>
      <w:r w:rsidRPr="736E11C0" w:rsidR="5387CA17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Por su parte, la 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>Flip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7 proporciona un audio más potente, certificación IP67 (resistente al agua y al polvo), hasta 20 horas de reproducción y 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>PartyBoost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para conectar varias bocinas compatibles y ampliar la fiesta.</w:t>
      </w:r>
    </w:p>
    <w:p w:rsidR="1DFE6A7E" w:rsidP="736E11C0" w:rsidRDefault="1DFE6A7E" w14:paraId="6C98BE6A" w14:textId="0A16550E">
      <w:pPr>
        <w:pStyle w:val="Normal"/>
        <w:widowControl w:val="0"/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736E11C0" w:rsidR="799247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736E11C0" w:rsidR="799247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Plan </w:t>
      </w:r>
      <w:r w:rsidRPr="736E11C0" w:rsidR="3D462C0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4</w:t>
      </w:r>
      <w:r w:rsidRPr="736E11C0" w:rsidR="799247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: Un momento de relajación en casa</w:t>
      </w:r>
    </w:p>
    <w:p w:rsidR="1DFE6A7E" w:rsidP="736E11C0" w:rsidRDefault="1DFE6A7E" w14:paraId="6E40D76F" w14:textId="3FD74E85">
      <w:pPr>
        <w:pStyle w:val="Normal"/>
        <w:widowControl w:val="0"/>
        <w:spacing w:before="240" w:beforeAutospacing="off" w:after="240" w:afterAutospacing="off"/>
        <w:jc w:val="both"/>
      </w:pP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>Transforma su sala o recámara en un spa casero. Prepara música de fondo, aromas suaves y crea un oasis de tranquilidad para mamá.</w:t>
      </w:r>
    </w:p>
    <w:p w:rsidR="1DFE6A7E" w:rsidP="736E11C0" w:rsidRDefault="1DFE6A7E" w14:paraId="4CA2AD0D" w14:textId="6A8813C9">
      <w:pPr>
        <w:pStyle w:val="Normal"/>
        <w:widowControl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La </w:t>
      </w:r>
      <w:r w:rsidRPr="736E11C0" w:rsidR="799247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JBL </w:t>
      </w:r>
      <w:r w:rsidRPr="736E11C0" w:rsidR="799247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Charge</w:t>
      </w:r>
      <w:r w:rsidRPr="736E11C0" w:rsidR="799247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6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será el acompañante perfecto: ofrece sonido potente y equilibrado gracias al JBL Original Pro 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>Sound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además de una batería de larga duración que proporciona hasta </w:t>
      </w:r>
      <w:r w:rsidRPr="736E11C0" w:rsidR="02EE0BB5">
        <w:rPr>
          <w:rFonts w:ascii="Aptos" w:hAnsi="Aptos" w:eastAsia="Aptos" w:cs="Aptos"/>
          <w:noProof w:val="0"/>
          <w:sz w:val="22"/>
          <w:szCs w:val="22"/>
          <w:lang w:val="es-ES"/>
        </w:rPr>
        <w:t>24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horas de reproducción continua</w:t>
      </w:r>
      <w:r w:rsidRPr="736E11C0" w:rsidR="20F2E4F2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y resistencia al agua y al polvo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>.</w:t>
      </w:r>
    </w:p>
    <w:p w:rsidR="1DFE6A7E" w:rsidP="736E11C0" w:rsidRDefault="1DFE6A7E" w14:paraId="71CADF5E" w14:textId="641EC050">
      <w:pPr>
        <w:pStyle w:val="Normal"/>
        <w:widowControl w:val="0"/>
        <w:spacing w:before="240" w:beforeAutospacing="off" w:after="240" w:afterAutospacing="off"/>
        <w:jc w:val="both"/>
      </w:pP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¿Lo mejor? Funciona como 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>powerbank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para cargar su teléfono o tableta mientras disfruta de su momento de relajación, todo sin necesidad de desconectar la música.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</w:t>
      </w:r>
    </w:p>
    <w:p w:rsidR="1DFE6A7E" w:rsidP="736E11C0" w:rsidRDefault="1DFE6A7E" w14:paraId="29654A10" w14:textId="60687075">
      <w:pPr>
        <w:pStyle w:val="Normal"/>
        <w:widowControl w:val="0"/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736E11C0" w:rsidR="799247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Plan </w:t>
      </w:r>
      <w:r w:rsidRPr="736E11C0" w:rsidR="282D82DD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5:</w:t>
      </w:r>
      <w:r w:rsidRPr="736E11C0" w:rsidR="799247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Una noche de cine en familia</w:t>
      </w:r>
    </w:p>
    <w:p w:rsidR="1DFE6A7E" w:rsidP="736E11C0" w:rsidRDefault="1DFE6A7E" w14:paraId="244C782F" w14:textId="20DFEC19">
      <w:pPr>
        <w:pStyle w:val="Normal"/>
        <w:widowControl w:val="0"/>
        <w:spacing w:before="240" w:beforeAutospacing="off" w:after="240" w:afterAutospacing="off"/>
        <w:jc w:val="both"/>
      </w:pP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>Después de un día lleno de sorpresas, ¿qué mejor que terminar con una película</w:t>
      </w:r>
      <w:r w:rsidRPr="736E11C0" w:rsidR="0DA09B2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en familia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? Convierte tu sala en un cine casero con el </w:t>
      </w:r>
      <w:r w:rsidRPr="736E11C0" w:rsidR="799247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JBL Cinema SB550.</w:t>
      </w:r>
    </w:p>
    <w:p w:rsidR="1DFE6A7E" w:rsidP="736E11C0" w:rsidRDefault="1DFE6A7E" w14:paraId="73930593" w14:textId="78077764">
      <w:pPr>
        <w:pStyle w:val="Normal"/>
        <w:widowControl w:val="0"/>
        <w:spacing w:before="240" w:beforeAutospacing="off" w:after="240" w:afterAutospacing="off"/>
        <w:jc w:val="both"/>
      </w:pP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>Esta barra de sonido incluye subwoofer inalámbrico para bajos profundos, tecnología Dolby Audio para una experiencia envolvente, y una potencia de 220W RMS para que cada escena se escuche como debe ser.</w:t>
      </w:r>
      <w:r w:rsidRPr="736E11C0" w:rsidR="6BAC28AC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>Además, su conexión HDMI ARC facilita la instalación, haciendo todo muy intuitivo.</w:t>
      </w:r>
      <w:r w:rsidRPr="736E11C0" w:rsidR="799247DF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</w:t>
      </w:r>
    </w:p>
    <w:p w:rsidR="1DFE6A7E" w:rsidP="736E11C0" w:rsidRDefault="1DFE6A7E" w14:paraId="7CE1B529" w14:textId="65ED038C">
      <w:pPr>
        <w:pStyle w:val="Normal"/>
        <w:widowControl w:val="0"/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736E11C0" w:rsidR="799247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Momentos que dejan huella</w:t>
      </w:r>
    </w:p>
    <w:p w:rsidR="1DFE6A7E" w:rsidP="736E11C0" w:rsidRDefault="1DFE6A7E" w14:paraId="4B43047C" w14:textId="055C7290">
      <w:pPr>
        <w:pStyle w:val="Normal"/>
        <w:widowControl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736E11C0" w:rsidR="1EA38C3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Los detalles </w:t>
      </w:r>
      <w:r w:rsidRPr="736E11C0" w:rsidR="1B7BF783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cuentan </w:t>
      </w:r>
      <w:r w:rsidRPr="736E11C0" w:rsidR="1EA38C39">
        <w:rPr>
          <w:rFonts w:ascii="Aptos" w:hAnsi="Aptos" w:eastAsia="Aptos" w:cs="Aptos"/>
          <w:noProof w:val="0"/>
          <w:sz w:val="22"/>
          <w:szCs w:val="22"/>
          <w:lang w:val="es-ES"/>
        </w:rPr>
        <w:t>y consentir</w:t>
      </w:r>
      <w:r w:rsidRPr="736E11C0" w:rsidR="1EA38C3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a mamá con lo mejor de lo mejor como</w:t>
      </w:r>
      <w:r w:rsidRPr="736E11C0" w:rsidR="78E7BB42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</w:t>
      </w:r>
      <w:r w:rsidRPr="736E11C0" w:rsidR="1EA38C39">
        <w:rPr>
          <w:rFonts w:ascii="Aptos" w:hAnsi="Aptos" w:eastAsia="Aptos" w:cs="Aptos"/>
          <w:noProof w:val="0"/>
          <w:sz w:val="22"/>
          <w:szCs w:val="22"/>
          <w:lang w:val="es-ES"/>
        </w:rPr>
        <w:t>con</w:t>
      </w:r>
      <w:r w:rsidRPr="736E11C0" w:rsidR="50B2A90D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productos</w:t>
      </w:r>
      <w:r w:rsidRPr="736E11C0" w:rsidR="1EA38C3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JBL</w:t>
      </w:r>
      <w:r w:rsidRPr="736E11C0" w:rsidR="4DBEA913">
        <w:rPr>
          <w:rFonts w:ascii="Aptos" w:hAnsi="Aptos" w:eastAsia="Aptos" w:cs="Aptos"/>
          <w:noProof w:val="0"/>
          <w:sz w:val="22"/>
          <w:szCs w:val="22"/>
          <w:lang w:val="es-ES"/>
        </w:rPr>
        <w:t>,</w:t>
      </w:r>
      <w:r w:rsidRPr="736E11C0" w:rsidR="1EA38C3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reconocida como la marca </w:t>
      </w:r>
      <w:r w:rsidRPr="736E11C0" w:rsidR="71A617FA">
        <w:rPr>
          <w:rFonts w:ascii="Aptos" w:hAnsi="Aptos" w:eastAsia="Aptos" w:cs="Aptos"/>
          <w:noProof w:val="0"/>
          <w:sz w:val="22"/>
          <w:szCs w:val="22"/>
          <w:lang w:val="es-ES"/>
        </w:rPr>
        <w:t>número</w:t>
      </w:r>
      <w:r w:rsidRPr="736E11C0" w:rsidR="7EC5A8CA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uno</w:t>
      </w:r>
      <w:r w:rsidRPr="736E11C0" w:rsidR="71A617FA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en </w:t>
      </w:r>
      <w:r w:rsidRPr="736E11C0" w:rsidR="1EA38C39">
        <w:rPr>
          <w:rFonts w:ascii="Aptos" w:hAnsi="Aptos" w:eastAsia="Aptos" w:cs="Aptos"/>
          <w:noProof w:val="0"/>
          <w:sz w:val="22"/>
          <w:szCs w:val="22"/>
          <w:lang w:val="es-ES"/>
        </w:rPr>
        <w:t>Party</w:t>
      </w:r>
      <w:r w:rsidRPr="736E11C0" w:rsidR="1EA38C3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/Tower en México, según los premios Performance </w:t>
      </w:r>
      <w:r w:rsidRPr="736E11C0" w:rsidR="1EA38C39">
        <w:rPr>
          <w:rFonts w:ascii="Aptos" w:hAnsi="Aptos" w:eastAsia="Aptos" w:cs="Aptos"/>
          <w:noProof w:val="0"/>
          <w:sz w:val="22"/>
          <w:szCs w:val="22"/>
          <w:lang w:val="es-ES"/>
        </w:rPr>
        <w:t>Awards</w:t>
      </w:r>
      <w:r w:rsidRPr="736E11C0" w:rsidR="1EA38C3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2025 de </w:t>
      </w:r>
      <w:r w:rsidRPr="736E11C0" w:rsidR="1EA38C39">
        <w:rPr>
          <w:rFonts w:ascii="Aptos" w:hAnsi="Aptos" w:eastAsia="Aptos" w:cs="Aptos"/>
          <w:noProof w:val="0"/>
          <w:sz w:val="22"/>
          <w:szCs w:val="22"/>
          <w:lang w:val="es-ES"/>
        </w:rPr>
        <w:t>Circana</w:t>
      </w:r>
      <w:r w:rsidRPr="736E11C0" w:rsidR="1EA38C39">
        <w:rPr>
          <w:rFonts w:ascii="Aptos" w:hAnsi="Aptos" w:eastAsia="Aptos" w:cs="Aptos"/>
          <w:noProof w:val="0"/>
          <w:sz w:val="22"/>
          <w:szCs w:val="22"/>
          <w:lang w:val="es-ES"/>
        </w:rPr>
        <w:t>.</w:t>
      </w:r>
      <w:r w:rsidRPr="736E11C0" w:rsidR="1190A8D6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Sin embargo, lo más importante son los momentos que compartimos: una canción que la haga sonreír, una tarde de risas bajo el sol o una noche de historias frente a la pantalla. Porque celebrar a mamá es acompañarla en esas pequeñas grandes experiencias que, al final, son las que construyen los recuerdos más felices.</w:t>
      </w:r>
    </w:p>
    <w:p w:rsidR="1DFE6A7E" w:rsidP="736E11C0" w:rsidRDefault="1DFE6A7E" w14:paraId="301063CB" w14:textId="20DE263F">
      <w:pPr>
        <w:pStyle w:val="Normal"/>
        <w:widowControl w:val="0"/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</w:pPr>
    </w:p>
    <w:p w:rsidR="1DFE6A7E" w:rsidP="736E11C0" w:rsidRDefault="1DFE6A7E" w14:paraId="3466C575" w14:textId="39675B20">
      <w:pPr>
        <w:pStyle w:val="Normal"/>
        <w:widowControl w:val="0"/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36E11C0" w:rsidR="14E143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Sobre harman.mx</w:t>
      </w:r>
    </w:p>
    <w:p w:rsidR="1DFE6A7E" w:rsidP="1E36C3A2" w:rsidRDefault="1DFE6A7E" w14:paraId="1AFFE269" w14:textId="0BD8F43D">
      <w:pPr>
        <w:widowControl w:val="0"/>
        <w:shd w:val="clear" w:color="auto" w:fill="FFFFFF" w:themeFill="background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E36C3A2" w:rsidR="1DFE6A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 xml:space="preserve">HARMAN (harman.com) diseña y desarrolla productos y soluciones conectados para fabricantes de automóviles, consumidores y empresas de todo el mundo, incluidos sistemas de automóviles conectados, productos audiovisuales y soluciones de automatización empresarial; así como servicios que son compatibles para el Internet de las cosas. Con marcas líderes que incluyen AKG®, Harman Kardon®, Infinity®, JBL®, Lexicon®, Mark Levinson® y Revel®, HARMAN es admirado por audiófilos, músicos y los lugares de entretenimiento donde actúan en todo el mundo. Más de 50 millones de automóviles que circulan hoy en día están equipados con sistemas de audio y automóviles conectados HARMAN. Nuestros servicios de software impulsan miles de millones de dispositivos y sistemas móviles que están conectados, integrados y seguros en todas las plataformas, desde el trabajo y el hogar hasta el automóvil y los dispositivos móviles. HARMAN tiene una fuerza laboral de aproximadamente 30.000 personas en América, Europa y Asia. En marzo de 2017, HARMAN se convirtió en una subsidiaria de propiedad total de Samsung Electronics Co., Ltd. </w:t>
      </w:r>
    </w:p>
    <w:p w:rsidR="1E36C3A2" w:rsidP="1E36C3A2" w:rsidRDefault="1E36C3A2" w14:paraId="628FBC39" w14:textId="6EDBD396">
      <w:pPr>
        <w:widowControl w:val="0"/>
        <w:shd w:val="clear" w:color="auto" w:fill="FFFFFF" w:themeFill="background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1DFE6A7E" w:rsidP="1E36C3A2" w:rsidRDefault="1DFE6A7E" w14:paraId="0C43E81D" w14:textId="6195B629">
      <w:pPr>
        <w:widowControl w:val="0"/>
        <w:shd w:val="clear" w:color="auto" w:fill="FFFFFF" w:themeFill="background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E36C3A2" w:rsidR="1DFE6A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Durante más de 75 años, JBL ha dado forma a los momentos más memorables de la vida en la intersección de la música, estilo de vida, gaming y deportes. JBL eleva las experiencias auditivas con una calidad de audio superior y diseños de productos que fomentan la individualidad y la autoexpresión. Con credenciales profesionales inigualables y una innovación líder en la industria, JBL es pionero en la industria del audio gracias a ingenieros y diseñadores apasionados y talentosos de todo el mundo. JBL Pro Sound es la tecnología más avanzada que impulsa la cultura a través de importantes eventos de cultura pop y asociaciones con los mejores talentos del mundo en música, deportes y deportes electrónicos.</w:t>
      </w:r>
    </w:p>
    <w:p w:rsidR="1E36C3A2" w:rsidP="1E36C3A2" w:rsidRDefault="1E36C3A2" w14:paraId="53432C0D" w14:textId="004FA843">
      <w:pPr>
        <w:pStyle w:val="Normal"/>
        <w:jc w:val="both"/>
        <w:rPr>
          <w:b w:val="1"/>
          <w:bCs w:val="1"/>
          <w:lang w:val="es-E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54213e3c09b4f61"/>
      <w:footerReference w:type="default" r:id="R6eea84d191d4448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F3FE00" w:rsidTr="4DF3FE00" w14:paraId="07FCD1D7">
      <w:trPr>
        <w:trHeight w:val="300"/>
      </w:trPr>
      <w:tc>
        <w:tcPr>
          <w:tcW w:w="3120" w:type="dxa"/>
          <w:tcMar/>
        </w:tcPr>
        <w:p w:rsidR="4DF3FE00" w:rsidP="4DF3FE00" w:rsidRDefault="4DF3FE00" w14:paraId="4F8D9270" w14:textId="34E993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DF3FE00" w:rsidP="4DF3FE00" w:rsidRDefault="4DF3FE00" w14:paraId="3C45EDB8" w14:textId="022C5CD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DF3FE00" w:rsidP="4DF3FE00" w:rsidRDefault="4DF3FE00" w14:paraId="00F9D0A1" w14:textId="3A84E6D2">
          <w:pPr>
            <w:pStyle w:val="Header"/>
            <w:bidi w:val="0"/>
            <w:ind w:right="-115"/>
            <w:jc w:val="right"/>
          </w:pPr>
        </w:p>
      </w:tc>
    </w:tr>
  </w:tbl>
  <w:p w:rsidR="4DF3FE00" w:rsidP="4DF3FE00" w:rsidRDefault="4DF3FE00" w14:paraId="522AA212" w14:textId="2F13293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765"/>
      <w:gridCol w:w="2475"/>
      <w:gridCol w:w="3120"/>
    </w:tblGrid>
    <w:tr w:rsidR="4DF3FE00" w:rsidTr="1E36C3A2" w14:paraId="496DA791">
      <w:trPr>
        <w:trHeight w:val="300"/>
      </w:trPr>
      <w:tc>
        <w:tcPr>
          <w:tcW w:w="3765" w:type="dxa"/>
          <w:tcMar/>
        </w:tcPr>
        <w:p w:rsidR="4DF3FE00" w:rsidP="1E36C3A2" w:rsidRDefault="4DF3FE00" w14:paraId="38541D57" w14:textId="5691265B">
          <w:pPr>
            <w:bidi w:val="0"/>
            <w:spacing w:before="240" w:after="240" w:line="240" w:lineRule="auto"/>
            <w:ind/>
            <w:jc w:val="both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7F7F7F" w:themeColor="text1" w:themeTint="80" w:themeShade="FF"/>
              <w:sz w:val="48"/>
              <w:szCs w:val="48"/>
              <w:lang w:val="en-US"/>
            </w:rPr>
          </w:pPr>
          <w:r w:rsidRPr="1E36C3A2" w:rsidR="1E36C3A2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7F7F7F" w:themeColor="text1" w:themeTint="80" w:themeShade="FF"/>
              <w:sz w:val="48"/>
              <w:szCs w:val="48"/>
              <w:lang w:val="es-MX"/>
            </w:rPr>
            <w:t>Press Release</w:t>
          </w:r>
        </w:p>
        <w:p w:rsidR="4DF3FE00" w:rsidP="4DF3FE00" w:rsidRDefault="4DF3FE00" w14:paraId="7A408B65" w14:textId="7338607B">
          <w:pPr>
            <w:pStyle w:val="Header"/>
            <w:bidi w:val="0"/>
            <w:ind w:left="-115"/>
            <w:jc w:val="left"/>
          </w:pPr>
        </w:p>
      </w:tc>
      <w:tc>
        <w:tcPr>
          <w:tcW w:w="2475" w:type="dxa"/>
          <w:tcMar/>
        </w:tcPr>
        <w:p w:rsidR="4DF3FE00" w:rsidP="4DF3FE00" w:rsidRDefault="4DF3FE00" w14:paraId="58C5590A" w14:textId="39A40E7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DF3FE00" w:rsidP="1E36C3A2" w:rsidRDefault="4DF3FE00" w14:paraId="095144B7" w14:textId="3AE28A73">
          <w:pPr>
            <w:pStyle w:val="Header"/>
            <w:bidi w:val="0"/>
            <w:ind w:right="-115"/>
            <w:jc w:val="right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7F7F7F" w:themeColor="text1" w:themeTint="80" w:themeShade="FF"/>
              <w:sz w:val="48"/>
              <w:szCs w:val="48"/>
              <w:lang w:val="es-MX"/>
            </w:rPr>
          </w:pPr>
          <w:r w:rsidR="1E36C3A2">
            <w:drawing>
              <wp:inline wp14:editId="051F3AC5" wp14:anchorId="6D783C76">
                <wp:extent cx="895350" cy="733425"/>
                <wp:effectExtent l="0" t="0" r="0" b="0"/>
                <wp:docPr id="12957109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5b001c395c24df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DF3FE00" w:rsidP="4DF3FE00" w:rsidRDefault="4DF3FE00" w14:paraId="27E0580C" w14:textId="131DBAB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5893a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982AD3"/>
    <w:rsid w:val="02CA5ABC"/>
    <w:rsid w:val="02EE0BB5"/>
    <w:rsid w:val="0473F83A"/>
    <w:rsid w:val="0516E833"/>
    <w:rsid w:val="07652F0E"/>
    <w:rsid w:val="0851E3BD"/>
    <w:rsid w:val="0AD6FDAA"/>
    <w:rsid w:val="0D37518B"/>
    <w:rsid w:val="0DA09B25"/>
    <w:rsid w:val="0E29C6F7"/>
    <w:rsid w:val="0F064276"/>
    <w:rsid w:val="1078F99E"/>
    <w:rsid w:val="114CB558"/>
    <w:rsid w:val="1190A8D6"/>
    <w:rsid w:val="12D45D4A"/>
    <w:rsid w:val="14E1434C"/>
    <w:rsid w:val="15AF1203"/>
    <w:rsid w:val="16A433D8"/>
    <w:rsid w:val="17DC50BD"/>
    <w:rsid w:val="18BD67BE"/>
    <w:rsid w:val="19EEA25C"/>
    <w:rsid w:val="1A553778"/>
    <w:rsid w:val="1A63DAE5"/>
    <w:rsid w:val="1B7BF783"/>
    <w:rsid w:val="1B911908"/>
    <w:rsid w:val="1BD7898E"/>
    <w:rsid w:val="1C05A45F"/>
    <w:rsid w:val="1C898218"/>
    <w:rsid w:val="1D2E73FA"/>
    <w:rsid w:val="1DF9FBB6"/>
    <w:rsid w:val="1DFE6A7E"/>
    <w:rsid w:val="1E0CE2B3"/>
    <w:rsid w:val="1E36C3A2"/>
    <w:rsid w:val="1E8974CF"/>
    <w:rsid w:val="1EA38C39"/>
    <w:rsid w:val="20EB8399"/>
    <w:rsid w:val="20F2E4F2"/>
    <w:rsid w:val="2333AAC6"/>
    <w:rsid w:val="23A2C087"/>
    <w:rsid w:val="248857F0"/>
    <w:rsid w:val="259C69ED"/>
    <w:rsid w:val="262CECCF"/>
    <w:rsid w:val="2694AA57"/>
    <w:rsid w:val="27C6BBC2"/>
    <w:rsid w:val="27EE6048"/>
    <w:rsid w:val="27F49DEE"/>
    <w:rsid w:val="282D82DD"/>
    <w:rsid w:val="2857DF2C"/>
    <w:rsid w:val="295446CF"/>
    <w:rsid w:val="2A821433"/>
    <w:rsid w:val="2BDFA521"/>
    <w:rsid w:val="2C1226E1"/>
    <w:rsid w:val="2D030B0C"/>
    <w:rsid w:val="2D68A1A4"/>
    <w:rsid w:val="2F42ACEB"/>
    <w:rsid w:val="2FFFFD46"/>
    <w:rsid w:val="3030A8D4"/>
    <w:rsid w:val="30CE296F"/>
    <w:rsid w:val="3123AAE9"/>
    <w:rsid w:val="312C1793"/>
    <w:rsid w:val="31556CB7"/>
    <w:rsid w:val="327000D3"/>
    <w:rsid w:val="328EFC94"/>
    <w:rsid w:val="32EA7170"/>
    <w:rsid w:val="330B46EE"/>
    <w:rsid w:val="3328B483"/>
    <w:rsid w:val="33F8CB56"/>
    <w:rsid w:val="33FAA484"/>
    <w:rsid w:val="380D5204"/>
    <w:rsid w:val="388B55B7"/>
    <w:rsid w:val="3B5C9CAA"/>
    <w:rsid w:val="3B69A4BF"/>
    <w:rsid w:val="3BD78FF9"/>
    <w:rsid w:val="3C4CBCE8"/>
    <w:rsid w:val="3C984707"/>
    <w:rsid w:val="3CB9E74A"/>
    <w:rsid w:val="3D224A16"/>
    <w:rsid w:val="3D462C09"/>
    <w:rsid w:val="3F45531B"/>
    <w:rsid w:val="3FF0332E"/>
    <w:rsid w:val="4034F71D"/>
    <w:rsid w:val="4040DAB9"/>
    <w:rsid w:val="41813D1D"/>
    <w:rsid w:val="4266748A"/>
    <w:rsid w:val="42A6204C"/>
    <w:rsid w:val="42B231F0"/>
    <w:rsid w:val="433390D2"/>
    <w:rsid w:val="437A7852"/>
    <w:rsid w:val="4412239D"/>
    <w:rsid w:val="457DA147"/>
    <w:rsid w:val="458D8ABD"/>
    <w:rsid w:val="46B95B42"/>
    <w:rsid w:val="47FAB664"/>
    <w:rsid w:val="49821BC3"/>
    <w:rsid w:val="4AAFD785"/>
    <w:rsid w:val="4AD85805"/>
    <w:rsid w:val="4CBFDF12"/>
    <w:rsid w:val="4DADB974"/>
    <w:rsid w:val="4DBEA913"/>
    <w:rsid w:val="4DF3FE00"/>
    <w:rsid w:val="4EF2F981"/>
    <w:rsid w:val="4F6E154C"/>
    <w:rsid w:val="504DE8C9"/>
    <w:rsid w:val="50585F6B"/>
    <w:rsid w:val="50B2A90D"/>
    <w:rsid w:val="513C5B81"/>
    <w:rsid w:val="5387CA17"/>
    <w:rsid w:val="550AAE00"/>
    <w:rsid w:val="55D8BB9C"/>
    <w:rsid w:val="5796B446"/>
    <w:rsid w:val="59052932"/>
    <w:rsid w:val="590892DA"/>
    <w:rsid w:val="5930F56A"/>
    <w:rsid w:val="59511498"/>
    <w:rsid w:val="5B2FED67"/>
    <w:rsid w:val="5C6909FF"/>
    <w:rsid w:val="5C982AD3"/>
    <w:rsid w:val="5D9EA9E2"/>
    <w:rsid w:val="5DA33A68"/>
    <w:rsid w:val="5DB21DFF"/>
    <w:rsid w:val="5ED41284"/>
    <w:rsid w:val="601E8D26"/>
    <w:rsid w:val="61F9620F"/>
    <w:rsid w:val="623FED41"/>
    <w:rsid w:val="639B69B5"/>
    <w:rsid w:val="63BB9E9B"/>
    <w:rsid w:val="643C6E67"/>
    <w:rsid w:val="65010F0E"/>
    <w:rsid w:val="65D6784D"/>
    <w:rsid w:val="682AF1BF"/>
    <w:rsid w:val="69A9A648"/>
    <w:rsid w:val="6B53E10A"/>
    <w:rsid w:val="6BAC28AC"/>
    <w:rsid w:val="6E873F86"/>
    <w:rsid w:val="6EC35674"/>
    <w:rsid w:val="706C8D1E"/>
    <w:rsid w:val="70B07D92"/>
    <w:rsid w:val="70FE0488"/>
    <w:rsid w:val="71A617FA"/>
    <w:rsid w:val="7275768F"/>
    <w:rsid w:val="734E4EEB"/>
    <w:rsid w:val="736E11C0"/>
    <w:rsid w:val="771F696C"/>
    <w:rsid w:val="776D017A"/>
    <w:rsid w:val="78E7BB42"/>
    <w:rsid w:val="790C3B63"/>
    <w:rsid w:val="799247DF"/>
    <w:rsid w:val="7AD9C534"/>
    <w:rsid w:val="7B9BD032"/>
    <w:rsid w:val="7BC1A7CC"/>
    <w:rsid w:val="7BC74754"/>
    <w:rsid w:val="7BCFD82B"/>
    <w:rsid w:val="7CF784CB"/>
    <w:rsid w:val="7EC5A8CA"/>
    <w:rsid w:val="7F26224C"/>
    <w:rsid w:val="7F8D1701"/>
    <w:rsid w:val="7F9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2AD3"/>
  <w15:chartTrackingRefBased/>
  <w15:docId w15:val="{9253CD5C-E685-4953-B47A-226331776D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4DF3FE0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DF3FE00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736E11C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54213e3c09b4f61" /><Relationship Type="http://schemas.openxmlformats.org/officeDocument/2006/relationships/footer" Target="footer.xml" Id="R6eea84d191d4448a" /><Relationship Type="http://schemas.openxmlformats.org/officeDocument/2006/relationships/numbering" Target="numbering.xml" Id="R94cd952d70004f1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45b001c395c24df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3" ma:contentTypeDescription="Create a new document." ma:contentTypeScope="" ma:versionID="e21e1a36cff0284194471e0cc45e1618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f1eac0cc991787d095ac445b843c06e3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5D871F-7200-42EC-A2DC-DD7FF889FB96}"/>
</file>

<file path=customXml/itemProps2.xml><?xml version="1.0" encoding="utf-8"?>
<ds:datastoreItem xmlns:ds="http://schemas.openxmlformats.org/officeDocument/2006/customXml" ds:itemID="{0D9050F0-ADCC-434E-B537-9060A670D2CE}"/>
</file>

<file path=customXml/itemProps3.xml><?xml version="1.0" encoding="utf-8"?>
<ds:datastoreItem xmlns:ds="http://schemas.openxmlformats.org/officeDocument/2006/customXml" ds:itemID="{9CD2870B-C06B-4D98-8C40-7E3EBD6DB6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María Fernanda Vargas Espinosa</dc:creator>
  <keywords/>
  <dc:description/>
  <lastModifiedBy>Rodrigo Plata</lastModifiedBy>
  <dcterms:created xsi:type="dcterms:W3CDTF">2025-02-05T15:14:02.0000000Z</dcterms:created>
  <dcterms:modified xsi:type="dcterms:W3CDTF">2025-04-30T16:05:00.9608123Z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